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  <w:sz w:val="48"/>
          <w:szCs w:val="48"/>
        </w:rPr>
      </w:pPr>
    </w:p>
    <w:p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韩国牧园大学</w:t>
      </w:r>
      <w:r>
        <w:rPr>
          <w:rFonts w:hint="eastAsia"/>
          <w:b/>
          <w:color w:val="FF0000"/>
          <w:sz w:val="48"/>
          <w:szCs w:val="48"/>
          <w:lang w:val="en-US" w:eastAsia="zh-CN"/>
        </w:rPr>
        <w:t>中文授课</w:t>
      </w:r>
      <w:r>
        <w:rPr>
          <w:b/>
          <w:color w:val="FF0000"/>
          <w:sz w:val="48"/>
          <w:szCs w:val="48"/>
        </w:rPr>
        <w:t>硕士</w:t>
      </w:r>
    </w:p>
    <w:p>
      <w:pPr>
        <w:jc w:val="center"/>
        <w:rPr>
          <w:rFonts w:hint="eastAsia"/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/>
          <w:b/>
          <w:color w:val="FF0000"/>
          <w:sz w:val="48"/>
          <w:szCs w:val="48"/>
        </w:rPr>
      </w:pPr>
    </w:p>
    <w:p>
      <w:pPr>
        <w:jc w:val="center"/>
        <w:rPr>
          <w:rFonts w:hint="eastAsia" w:eastAsiaTheme="minorEastAsia"/>
          <w:b/>
          <w:color w:val="FF0000"/>
          <w:sz w:val="48"/>
          <w:szCs w:val="48"/>
          <w:lang w:eastAsia="zh-CN"/>
        </w:rPr>
      </w:pPr>
      <w:r>
        <w:rPr>
          <w:rFonts w:hint="eastAsia"/>
          <w:b/>
          <w:color w:val="FF0000"/>
          <w:sz w:val="48"/>
          <w:szCs w:val="48"/>
        </w:rPr>
        <w:drawing>
          <wp:inline distT="0" distB="0" distL="114300" distR="114300">
            <wp:extent cx="5273040" cy="3136900"/>
            <wp:effectExtent l="0" t="0" r="3810" b="6350"/>
            <wp:docPr id="4" name="图片 4" descr="전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전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学校介绍</w:t>
      </w:r>
    </w:p>
    <w:p>
      <w:pPr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牧园大学成立于1954年5月，位于韩国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sz w:val="28"/>
          <w:szCs w:val="28"/>
        </w:rPr>
        <w:t>个直辖市之一的大田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广域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市，现已拥有超过44.5万平方米的宽阔校园。牧园大学在校生约13000名，是大田地区历史最悠久、最早韩国教育部认证的四年制综合性名门私立大学，中韩教育部认证大学。 </w:t>
      </w:r>
    </w:p>
    <w:p>
      <w:pPr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牧园大学是中部地区最有影响力的大学，教育水平远近闻名。自1997年开始，牧园大学被韩国教育部选定为重点大学；1998年，在韩国教育部主办的特性化大学评估中位于韩国第一名；在2014年被中国驻韩国大使馆教育处授予“2013年度校级学联鼓励奖”。牧园大学2014年被韩国教育部评为“ACE学部教育领先大学”（韩国仅20所），并有4个领域被选为特性化事业。2018年2月韩国国家副总理兼教育部长授予牧园大学“教育国际化质量认证大学”证书（IEQAS）。</w:t>
      </w:r>
    </w:p>
    <w:p>
      <w:pPr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</w:p>
    <w:p>
      <w:pPr>
        <w:spacing w:line="240" w:lineRule="auto"/>
        <w:jc w:val="center"/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  <w:drawing>
          <wp:inline distT="0" distB="0" distL="114300" distR="114300">
            <wp:extent cx="2951480" cy="2213610"/>
            <wp:effectExtent l="0" t="0" r="1270" b="15240"/>
            <wp:docPr id="12" name="图片 12" descr="国家副总理 兼 教育部长 亲自签发，国际认证大学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国家副总理 兼 教育部长 亲自签发，国际认证大学证书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/>
          <w:color w:val="0000FF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28"/>
          <w:szCs w:val="28"/>
        </w:rPr>
        <w:t>国际认证大学证书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牧园大学项目优势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国际一流的专业课程和师资：</w:t>
      </w:r>
      <w:r>
        <w:rPr>
          <w:rFonts w:hint="eastAsia" w:asciiTheme="majorEastAsia" w:hAnsiTheme="majorEastAsia" w:eastAsiaTheme="majorEastAsia"/>
          <w:sz w:val="28"/>
          <w:szCs w:val="28"/>
        </w:rPr>
        <w:t>由牧园大学采用欧美先进教育理念和方法，选派有欧美学术背景的资深教授，结合韩国优势产业的发展经验，打造适合中国学生的专业课程，旨在培养中韩两国急需的高端产业人才。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零语言基础入学：</w:t>
      </w:r>
      <w:r>
        <w:rPr>
          <w:rFonts w:hint="eastAsia" w:asciiTheme="majorEastAsia" w:hAnsiTheme="majorEastAsia" w:eastAsiaTheme="majorEastAsia"/>
          <w:sz w:val="28"/>
          <w:szCs w:val="28"/>
        </w:rPr>
        <w:t>韩国教育部批准的韩国牧园大学(中韩英多语授课）硕士课程，入学无语言（TOPIK）水平要求，申请制入学。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入学到就业的全程服务：</w:t>
      </w:r>
      <w:r>
        <w:rPr>
          <w:rFonts w:hint="eastAsia" w:asciiTheme="majorEastAsia" w:hAnsiTheme="majorEastAsia" w:eastAsiaTheme="majorEastAsia"/>
          <w:sz w:val="28"/>
          <w:szCs w:val="28"/>
        </w:rPr>
        <w:t>牧园大学设有中国留学生服务中心，在生活与学习上为中国留学生提供全方位服务。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美丽的校园环境，舒适的生活空间：</w:t>
      </w:r>
      <w:r>
        <w:rPr>
          <w:rFonts w:hint="eastAsia" w:asciiTheme="majorEastAsia" w:hAnsiTheme="majorEastAsia" w:eastAsiaTheme="majorEastAsia"/>
          <w:sz w:val="28"/>
          <w:szCs w:val="28"/>
        </w:rPr>
        <w:t>牧园大学是韩国最美五大校园之一。留学生宿舍按酒店标准设置，提供空调、冰箱、独立卫生间、</w:t>
      </w:r>
      <w:r>
        <w:rPr>
          <w:rFonts w:asciiTheme="majorEastAsia" w:hAnsiTheme="majorEastAsia" w:eastAsiaTheme="majorEastAsia"/>
          <w:sz w:val="28"/>
          <w:szCs w:val="28"/>
        </w:rPr>
        <w:t>24小时热水、免费健身房、洗衣房等便利设施。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轻松获得正式海归身份：</w:t>
      </w:r>
      <w:r>
        <w:rPr>
          <w:rFonts w:hint="eastAsia" w:asciiTheme="majorEastAsia" w:hAnsiTheme="majorEastAsia" w:eastAsiaTheme="majorEastAsia"/>
          <w:sz w:val="28"/>
          <w:szCs w:val="28"/>
        </w:rPr>
        <w:t>享受留学生归国政策，就业、创业享受国家补贴，享受归国人员的落户政策及购车免税政策等。</w:t>
      </w:r>
    </w:p>
    <w:p>
      <w:pPr>
        <w:numPr>
          <w:ilvl w:val="0"/>
          <w:numId w:val="2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在韩可合法打工，冲抵留学成本：</w:t>
      </w:r>
      <w:r>
        <w:rPr>
          <w:rFonts w:hint="eastAsia" w:asciiTheme="majorEastAsia" w:hAnsiTheme="majorEastAsia" w:eastAsiaTheme="majorEastAsia"/>
          <w:sz w:val="28"/>
          <w:szCs w:val="28"/>
        </w:rPr>
        <w:t>学生在韩学习期间可合法打工，在职业能力提升的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同时降低留学成本</w:t>
      </w:r>
      <w:r>
        <w:rPr>
          <w:rFonts w:hint="eastAsia" w:asciiTheme="majorEastAsia" w:hAnsiTheme="majorEastAsia" w:eastAsiaTheme="majorEastAsia"/>
          <w:sz w:val="28"/>
          <w:szCs w:val="28"/>
        </w:rPr>
        <w:t>。学生毕业后在韩国时间满</w:t>
      </w:r>
      <w:r>
        <w:rPr>
          <w:rFonts w:asciiTheme="majorEastAsia" w:hAnsiTheme="majorEastAsia" w:eastAsiaTheme="majorEastAsia"/>
          <w:sz w:val="28"/>
          <w:szCs w:val="28"/>
        </w:rPr>
        <w:t>5年，可以取得韩国永久居留权。</w:t>
      </w:r>
    </w:p>
    <w:p>
      <w:pPr>
        <w:widowControl w:val="0"/>
        <w:numPr>
          <w:numId w:val="0"/>
        </w:numPr>
        <w:spacing w:line="52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/>
          <w:b/>
          <w:color w:val="auto"/>
          <w:sz w:val="32"/>
          <w:szCs w:val="32"/>
        </w:rPr>
        <w:t>招生专业</w:t>
      </w:r>
      <w:r>
        <w:rPr>
          <w:rFonts w:hint="eastAsia" w:asciiTheme="minorEastAsia" w:hAnsiTheme="minorEastAsia"/>
          <w:b/>
          <w:color w:val="auto"/>
          <w:sz w:val="32"/>
          <w:szCs w:val="32"/>
          <w:lang w:val="en-US" w:eastAsia="zh-CN"/>
        </w:rPr>
        <w:t>及费用</w:t>
      </w:r>
    </w:p>
    <w:tbl>
      <w:tblPr>
        <w:tblStyle w:val="6"/>
        <w:tblpPr w:leftFromText="180" w:rightFromText="180" w:vertAnchor="text" w:horzAnchor="page" w:tblpXSpec="center" w:tblpY="506"/>
        <w:tblOverlap w:val="never"/>
        <w:tblW w:w="9164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5"/>
        <w:gridCol w:w="1560"/>
        <w:gridCol w:w="1303"/>
        <w:gridCol w:w="1389"/>
        <w:gridCol w:w="1389"/>
        <w:gridCol w:w="2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研究方向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招生人数（人）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第一年费用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第二年费用</w:t>
            </w:r>
          </w:p>
        </w:tc>
        <w:tc>
          <w:tcPr>
            <w:tcW w:w="2018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3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授课优势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及学制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建筑学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建筑规划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389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8.8万人民币</w:t>
            </w:r>
          </w:p>
        </w:tc>
        <w:tc>
          <w:tcPr>
            <w:tcW w:w="1389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7万人民币</w:t>
            </w:r>
          </w:p>
        </w:tc>
        <w:tc>
          <w:tcPr>
            <w:tcW w:w="2018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授课语言：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韩语（中文翻译）、中文、英语三种语言授课。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5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语言要求：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入学、毕业均无TOPIK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韩语等级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要求。</w:t>
            </w:r>
          </w:p>
          <w:p>
            <w:pPr>
              <w:spacing w:line="520" w:lineRule="exact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384" w:lineRule="auto"/>
              <w:jc w:val="left"/>
              <w:textAlignment w:val="baseline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学制：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 年，4个学期。</w:t>
            </w:r>
          </w:p>
          <w:p>
            <w:pPr>
              <w:spacing w:line="384" w:lineRule="auto"/>
              <w:jc w:val="left"/>
              <w:textAlignment w:val="baseline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</w:p>
          <w:p>
            <w:pPr>
              <w:spacing w:line="384" w:lineRule="auto"/>
              <w:jc w:val="left"/>
              <w:textAlignment w:val="baseline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lang w:val="en-US" w:eastAsia="zh-CN"/>
              </w:rPr>
              <w:t>入学测试：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综合面试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建筑施工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建筑构造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智能信息融合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智能信息融合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艺术硕士（MFA）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音乐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电影及动画制作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表演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美术学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动漫设计与制作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设计学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产业设计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纤维服装设计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视觉设计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505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公共管理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行政学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7.6万人民币</w:t>
            </w:r>
          </w:p>
        </w:tc>
        <w:tc>
          <w:tcPr>
            <w:tcW w:w="13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Cs w:val="21"/>
              </w:rPr>
              <w:t>万人民币</w:t>
            </w: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经营学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财务管理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  <w:jc w:val="center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工商管理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4" w:lineRule="auto"/>
              <w:jc w:val="center"/>
              <w:textAlignment w:val="baseline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pStyle w:val="12"/>
        <w:spacing w:line="520" w:lineRule="exact"/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■第一年费用包含：学费、申请材料审核费、项目申请费、入学金、个人留学签证办理费用、课程管理费等。</w:t>
      </w:r>
    </w:p>
    <w:p>
      <w:pPr>
        <w:pStyle w:val="12"/>
        <w:spacing w:line="520" w:lineRule="exact"/>
        <w:ind w:left="0" w:leftChars="0" w:firstLine="0" w:firstLineChars="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■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留学生在韩就读期间，根据学习成绩，可申请高额奖学金。</w:t>
      </w:r>
      <w:r>
        <w:rPr>
          <w:rFonts w:hint="eastAsia" w:asciiTheme="majorEastAsia" w:hAnsiTheme="majorEastAsia" w:eastAsiaTheme="majorEastAsia"/>
          <w:color w:val="1104C0"/>
          <w:sz w:val="28"/>
          <w:szCs w:val="28"/>
          <w:lang w:val="en-US" w:eastAsia="zh-CN"/>
        </w:rPr>
        <w:t xml:space="preserve">           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申请条件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本人及父母为中国国籍。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应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往</w:t>
      </w:r>
      <w:r>
        <w:rPr>
          <w:rFonts w:hint="eastAsia" w:asciiTheme="majorEastAsia" w:hAnsiTheme="majorEastAsia" w:eastAsiaTheme="majorEastAsia"/>
          <w:sz w:val="28"/>
          <w:szCs w:val="28"/>
        </w:rPr>
        <w:t>届本科毕业生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且</w:t>
      </w:r>
      <w:r>
        <w:rPr>
          <w:rFonts w:hint="eastAsia" w:asciiTheme="majorEastAsia" w:hAnsiTheme="majorEastAsia" w:eastAsiaTheme="majorEastAsia"/>
          <w:sz w:val="28"/>
          <w:szCs w:val="28"/>
        </w:rPr>
        <w:t>拥有国家承认的本科学历（学信网可查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可认证</w:t>
      </w:r>
      <w:r>
        <w:rPr>
          <w:rFonts w:hint="eastAsia" w:asciiTheme="majorEastAsia" w:hAnsiTheme="majorEastAsia" w:eastAsiaTheme="majorEastAsia"/>
          <w:sz w:val="28"/>
          <w:szCs w:val="28"/>
        </w:rPr>
        <w:t>），持有国外学历的需通过海牙认证。</w:t>
      </w:r>
    </w:p>
    <w:p>
      <w:pPr>
        <w:numPr>
          <w:numId w:val="0"/>
        </w:numPr>
        <w:spacing w:line="520" w:lineRule="exact"/>
        <w:ind w:left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申请入学需要通过牧园大学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的</w:t>
      </w:r>
      <w:r>
        <w:rPr>
          <w:rFonts w:hint="eastAsia" w:asciiTheme="majorEastAsia" w:hAnsiTheme="majorEastAsia" w:eastAsiaTheme="majorEastAsia"/>
          <w:sz w:val="28"/>
          <w:szCs w:val="28"/>
        </w:rPr>
        <w:t>面试考核。</w:t>
      </w:r>
    </w:p>
    <w:p>
      <w:pPr>
        <w:numPr>
          <w:ilvl w:val="0"/>
          <w:numId w:val="3"/>
        </w:numPr>
        <w:spacing w:line="520" w:lineRule="exact"/>
        <w:ind w:left="425" w:leftChars="0" w:hanging="425"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/>
          <w:sz w:val="30"/>
          <w:szCs w:val="30"/>
        </w:rPr>
        <w:t>接受跨专业报读</w:t>
      </w:r>
      <w:r>
        <w:rPr>
          <w:rFonts w:hint="eastAsia" w:asciiTheme="minorEastAsia" w:hAnsiTheme="minorEastAsia"/>
          <w:sz w:val="30"/>
          <w:szCs w:val="30"/>
          <w:lang w:eastAsia="zh-CN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</w:rPr>
        <w:t>入学不考核韩语等级。</w:t>
      </w:r>
    </w:p>
    <w:p>
      <w:pPr>
        <w:pStyle w:val="12"/>
        <w:numPr>
          <w:ilvl w:val="0"/>
          <w:numId w:val="1"/>
        </w:numPr>
        <w:spacing w:line="52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申请及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授</w:t>
      </w:r>
      <w:r>
        <w:rPr>
          <w:rFonts w:hint="eastAsia" w:asciiTheme="minorEastAsia" w:hAnsiTheme="minorEastAsia"/>
          <w:b/>
          <w:sz w:val="32"/>
          <w:szCs w:val="32"/>
        </w:rPr>
        <w:t>课时间：</w:t>
      </w:r>
    </w:p>
    <w:tbl>
      <w:tblPr>
        <w:tblStyle w:val="6"/>
        <w:tblpPr w:leftFromText="180" w:rightFromText="180" w:vertAnchor="text" w:horzAnchor="page" w:tblpX="2975" w:tblpY="325"/>
        <w:tblW w:w="6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654"/>
        <w:gridCol w:w="2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批次</w:t>
            </w:r>
          </w:p>
        </w:tc>
        <w:tc>
          <w:tcPr>
            <w:tcW w:w="2654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入学时间</w:t>
            </w:r>
          </w:p>
        </w:tc>
        <w:tc>
          <w:tcPr>
            <w:tcW w:w="25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申请截止时间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春季</w:t>
            </w:r>
          </w:p>
        </w:tc>
        <w:tc>
          <w:tcPr>
            <w:tcW w:w="2654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每年 3月</w:t>
            </w:r>
          </w:p>
        </w:tc>
        <w:tc>
          <w:tcPr>
            <w:tcW w:w="25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上年度11月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秋季</w:t>
            </w:r>
          </w:p>
        </w:tc>
        <w:tc>
          <w:tcPr>
            <w:tcW w:w="2654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每年９月</w:t>
            </w:r>
          </w:p>
        </w:tc>
        <w:tc>
          <w:tcPr>
            <w:tcW w:w="25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每</w:t>
            </w:r>
            <w:r>
              <w:rPr>
                <w:rFonts w:hint="eastAsia" w:ascii="华文楷体" w:hAnsi="华文楷体" w:eastAsia="华文楷体"/>
                <w:szCs w:val="21"/>
              </w:rPr>
              <w:t>年6月</w:t>
            </w:r>
          </w:p>
        </w:tc>
      </w:tr>
    </w:tbl>
    <w:p>
      <w:pPr>
        <w:spacing w:line="480" w:lineRule="exact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华文楷体" w:hAnsi="华文楷体" w:eastAsia="华文楷体"/>
          <w:sz w:val="28"/>
          <w:szCs w:val="28"/>
        </w:rPr>
      </w:pPr>
    </w:p>
    <w:p/>
    <w:p/>
    <w:p/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</w:rPr>
        <w:drawing>
          <wp:inline distT="0" distB="0" distL="114300" distR="114300">
            <wp:extent cx="1339850" cy="1004570"/>
            <wp:effectExtent l="0" t="0" r="12700" b="5080"/>
            <wp:docPr id="19" name="图片 19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1361440" cy="1022350"/>
            <wp:effectExtent l="0" t="0" r="10160" b="6350"/>
            <wp:docPr id="5" name="图片 5" descr="微信图片_2018041016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4101652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2299970" cy="993140"/>
            <wp:effectExtent l="0" t="0" r="5080" b="16510"/>
            <wp:docPr id="14" name="图片 14" descr="3. 목원대 국악과 공연사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. 목원대 국악과 공연사진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ajorEastAsia" w:hAnsiTheme="majorEastAsia" w:eastAsiaTheme="majorEastAsia"/>
          <w:color w:val="0000FF"/>
          <w:sz w:val="15"/>
          <w:szCs w:val="15"/>
        </w:rPr>
      </w:pPr>
      <w:r>
        <w:rPr>
          <w:rFonts w:hint="eastAsia" w:asciiTheme="majorEastAsia" w:hAnsiTheme="majorEastAsia" w:eastAsiaTheme="majorEastAsia"/>
          <w:color w:val="0000FF"/>
          <w:sz w:val="18"/>
          <w:szCs w:val="18"/>
        </w:rPr>
        <w:t xml:space="preserve">  </w:t>
      </w: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 xml:space="preserve">    足球联赛决胜留念            开学典礼合影留念                          音乐表演</w:t>
      </w:r>
    </w:p>
    <w:p>
      <w:pPr>
        <w:jc w:val="left"/>
        <w:rPr>
          <w:rFonts w:asciiTheme="majorEastAsia" w:hAnsiTheme="majorEastAsia" w:eastAsiaTheme="majorEastAsia"/>
          <w:color w:val="0000FF"/>
          <w:sz w:val="18"/>
          <w:szCs w:val="18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218565" cy="762000"/>
            <wp:effectExtent l="0" t="0" r="635" b="0"/>
            <wp:docPr id="17" name="图片 17" descr="照片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照片-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125220" cy="749300"/>
            <wp:effectExtent l="0" t="0" r="17780" b="12700"/>
            <wp:docPr id="13" name="图片 13" descr="6. 목원대 TV.영화학부 전공수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. 목원대 TV.영화학부 전공수업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367155" cy="816610"/>
            <wp:effectExtent l="0" t="0" r="4445" b="2540"/>
            <wp:docPr id="8" name="图片 8" descr="10. 목원대 도서관 내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. 목원대 도서관 내부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1247775" cy="935990"/>
            <wp:effectExtent l="0" t="0" r="9525" b="16510"/>
            <wp:docPr id="20" name="图片 20" descr="韩国文化探访-釜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韩国文化探访-釜山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400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>美术课程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</w:t>
      </w:r>
      <w:r>
        <w:rPr>
          <w:rFonts w:hint="eastAsia" w:asciiTheme="majorEastAsia" w:hAnsiTheme="majorEastAsia" w:eastAsiaTheme="majorEastAsia"/>
          <w:color w:val="0000FF"/>
          <w:sz w:val="15"/>
          <w:szCs w:val="15"/>
        </w:rPr>
        <w:t>电影及动画制作课程              图书馆                    留学生文化探访</w:t>
      </w:r>
    </w:p>
    <w:p>
      <w:pPr>
        <w:jc w:val="left"/>
        <w:rPr>
          <w:rFonts w:asciiTheme="majorEastAsia" w:hAnsiTheme="majorEastAsia" w:eastAsiaTheme="majorEastAsia"/>
          <w:color w:val="0000FF"/>
          <w:sz w:val="18"/>
          <w:szCs w:val="18"/>
        </w:rPr>
      </w:pPr>
    </w:p>
    <w:p>
      <w:pPr>
        <w:jc w:val="left"/>
        <w:rPr>
          <w:rFonts w:hint="eastAsia" w:asciiTheme="majorEastAsia" w:hAnsiTheme="majorEastAsia" w:eastAsia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FF"/>
          <w:sz w:val="18"/>
          <w:szCs w:val="18"/>
        </w:rPr>
        <w:drawing>
          <wp:inline distT="0" distB="0" distL="114300" distR="114300">
            <wp:extent cx="1651635" cy="1033780"/>
            <wp:effectExtent l="0" t="0" r="5715" b="13970"/>
            <wp:docPr id="16" name="图片 16" descr="11. 목원대 외국인 유학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. 목원대 외국인 유학생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FF"/>
          <w:sz w:val="18"/>
          <w:szCs w:val="18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8"/>
        </w:rPr>
        <w:drawing>
          <wp:inline distT="0" distB="0" distL="114300" distR="114300">
            <wp:extent cx="809625" cy="1146810"/>
            <wp:effectExtent l="0" t="0" r="9525" b="15240"/>
            <wp:docPr id="9" name="图片 9" descr="毕业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毕业证书样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114300" distR="114300">
            <wp:extent cx="1036320" cy="1036320"/>
            <wp:effectExtent l="0" t="0" r="11430" b="11430"/>
            <wp:docPr id="1" name="图片 1" descr="中文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文官网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114300" distR="114300">
            <wp:extent cx="1060450" cy="1060450"/>
            <wp:effectExtent l="0" t="0" r="6350" b="6350"/>
            <wp:docPr id="3" name="图片 3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公众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00" w:firstLineChars="600"/>
        <w:rPr>
          <w:rFonts w:hint="eastAsia" w:asciiTheme="minorEastAsia" w:hAnsiTheme="minorEastAsia" w:eastAsiaTheme="minorEastAsia" w:cstheme="minorEastAsia"/>
          <w:color w:val="0000FF"/>
          <w:sz w:val="15"/>
          <w:szCs w:val="15"/>
          <w:lang w:val="en-US" w:eastAsia="zh-CN"/>
        </w:rPr>
      </w:pPr>
      <w:r>
        <w:rPr>
          <w:rFonts w:hint="eastAsia" w:asciiTheme="minorEastAsia" w:hAnsiTheme="minorEastAsia" w:cstheme="minorEastAsia"/>
          <w:color w:val="1104C0"/>
          <w:sz w:val="15"/>
          <w:szCs w:val="15"/>
        </w:rPr>
        <w:t xml:space="preserve">饮食文化节               </w:t>
      </w:r>
      <w:r>
        <w:rPr>
          <w:rFonts w:hint="eastAsia" w:asciiTheme="minorEastAsia" w:hAnsiTheme="minorEastAsia" w:cstheme="minorEastAsia"/>
          <w:color w:val="1104C0"/>
          <w:sz w:val="15"/>
          <w:szCs w:val="15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1104C0"/>
          <w:sz w:val="15"/>
          <w:szCs w:val="15"/>
        </w:rPr>
        <w:t xml:space="preserve">    学位</w:t>
      </w:r>
      <w:r>
        <w:rPr>
          <w:rFonts w:hint="eastAsia" w:asciiTheme="minorEastAsia" w:hAnsiTheme="minorEastAsia" w:cstheme="minorEastAsia"/>
          <w:color w:val="1104C0"/>
          <w:sz w:val="15"/>
          <w:szCs w:val="15"/>
          <w:lang w:val="en-US" w:eastAsia="zh-CN"/>
        </w:rPr>
        <w:t>证</w:t>
      </w:r>
      <w:r>
        <w:rPr>
          <w:rFonts w:hint="eastAsia" w:asciiTheme="minorEastAsia" w:hAnsiTheme="minorEastAsia" w:cstheme="minorEastAsia"/>
          <w:color w:val="1104C0"/>
          <w:sz w:val="15"/>
          <w:szCs w:val="15"/>
        </w:rPr>
        <w:t xml:space="preserve">样本 </w:t>
      </w:r>
      <w:r>
        <w:rPr>
          <w:rFonts w:hint="eastAsia" w:asciiTheme="minorEastAsia" w:hAnsiTheme="minorEastAsia" w:cstheme="minorEastAsia"/>
          <w:color w:val="1104C0"/>
          <w:sz w:val="15"/>
          <w:szCs w:val="15"/>
          <w:lang w:val="en-US" w:eastAsia="zh-CN"/>
        </w:rPr>
        <w:t xml:space="preserve">              </w:t>
      </w:r>
      <w:r>
        <w:rPr>
          <w:rFonts w:hint="eastAsia" w:asciiTheme="minorEastAsia" w:hAnsiTheme="minorEastAsia"/>
          <w:color w:val="0000FF"/>
          <w:sz w:val="15"/>
          <w:szCs w:val="15"/>
        </w:rPr>
        <w:t>中文官网</w:t>
      </w:r>
      <w:r>
        <w:rPr>
          <w:rFonts w:hint="eastAsia" w:asciiTheme="minorEastAsia" w:hAnsiTheme="minorEastAsia"/>
          <w:color w:val="0000FF"/>
          <w:sz w:val="15"/>
          <w:szCs w:val="15"/>
          <w:lang w:val="en-US" w:eastAsia="zh-CN"/>
        </w:rPr>
        <w:t xml:space="preserve">               </w:t>
      </w:r>
      <w:r>
        <w:rPr>
          <w:rFonts w:hint="eastAsia" w:asciiTheme="minorEastAsia" w:hAnsiTheme="minorEastAsia"/>
          <w:color w:val="0000FF"/>
          <w:sz w:val="15"/>
          <w:szCs w:val="15"/>
        </w:rPr>
        <w:t>微信公众号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-530860</wp:posOffset>
          </wp:positionV>
          <wp:extent cx="7534275" cy="10648950"/>
          <wp:effectExtent l="19050" t="0" r="9525" b="0"/>
          <wp:wrapNone/>
          <wp:docPr id="2" name="图片 1" descr="牧园信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牧园信纸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64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34F"/>
    <w:multiLevelType w:val="multilevel"/>
    <w:tmpl w:val="3D29034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F32AE"/>
    <w:multiLevelType w:val="singleLevel"/>
    <w:tmpl w:val="5A4F32A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A4F32E8"/>
    <w:multiLevelType w:val="singleLevel"/>
    <w:tmpl w:val="5A4F32E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8CC"/>
    <w:rsid w:val="0035512E"/>
    <w:rsid w:val="00735D68"/>
    <w:rsid w:val="00BE5C29"/>
    <w:rsid w:val="00EA08CC"/>
    <w:rsid w:val="00FF46F8"/>
    <w:rsid w:val="445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样式1"/>
    <w:basedOn w:val="4"/>
    <w:link w:val="11"/>
    <w:qFormat/>
    <w:uiPriority w:val="0"/>
    <w:pPr>
      <w:pBdr>
        <w:bottom w:val="none" w:color="auto" w:sz="0" w:space="0"/>
      </w:pBdr>
      <w:tabs>
        <w:tab w:val="left" w:pos="6030"/>
        <w:tab w:val="clear" w:pos="4153"/>
        <w:tab w:val="clear" w:pos="8306"/>
      </w:tabs>
      <w:jc w:val="both"/>
    </w:pPr>
  </w:style>
  <w:style w:type="character" w:customStyle="1" w:styleId="11">
    <w:name w:val="样式1 Char"/>
    <w:basedOn w:val="7"/>
    <w:link w:val="10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63872E-328A-4776-A40A-06C947CBD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0</Words>
  <Characters>4</Characters>
  <Lines>1</Lines>
  <Paragraphs>1</Paragraphs>
  <TotalTime>1</TotalTime>
  <ScaleCrop>false</ScaleCrop>
  <LinksUpToDate>false</LinksUpToDate>
  <CharactersWithSpaces>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2018-05-10T03:30:00Z</dcterms:created>
  <dc:creator>Administrator</dc:creator>
  <cp:lastModifiedBy>Administrator</cp:lastModifiedBy>
  <dcterms:modified xsi:type="dcterms:W3CDTF">2018-05-18T02:26:58Z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