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日程安排</w:t>
      </w:r>
    </w:p>
    <w:tbl>
      <w:tblPr>
        <w:tblStyle w:val="4"/>
        <w:tblW w:w="10980" w:type="dxa"/>
        <w:tblInd w:w="-1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456"/>
        <w:gridCol w:w="1512"/>
        <w:gridCol w:w="1472"/>
        <w:gridCol w:w="1710"/>
        <w:gridCol w:w="163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15" w:type="dxa"/>
          </w:tcPr>
          <w:p>
            <w:pPr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DAY1（周日）</w:t>
            </w:r>
          </w:p>
        </w:tc>
        <w:tc>
          <w:tcPr>
            <w:tcW w:w="1456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DAY2（周一）</w:t>
            </w:r>
          </w:p>
        </w:tc>
        <w:tc>
          <w:tcPr>
            <w:tcW w:w="1512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DAY3（周二）</w:t>
            </w:r>
          </w:p>
        </w:tc>
        <w:tc>
          <w:tcPr>
            <w:tcW w:w="1472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DAY4（周三）</w:t>
            </w:r>
          </w:p>
        </w:tc>
        <w:tc>
          <w:tcPr>
            <w:tcW w:w="1710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DAY5（周四）</w:t>
            </w:r>
          </w:p>
        </w:tc>
        <w:tc>
          <w:tcPr>
            <w:tcW w:w="1635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DAY6（周五）</w:t>
            </w:r>
          </w:p>
        </w:tc>
        <w:tc>
          <w:tcPr>
            <w:tcW w:w="1680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DAY7（周六）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</w:trPr>
        <w:tc>
          <w:tcPr>
            <w:tcW w:w="1515" w:type="dxa"/>
          </w:tcPr>
          <w:p>
            <w:pPr>
              <w:pStyle w:val="2"/>
              <w:widowControl/>
              <w:spacing w:beforeAutospacing="0" w:afterAutospacing="0"/>
              <w:rPr>
                <w:rFonts w:ascii="微软雅黑" w:hAnsi="微软雅黑" w:eastAsia="微软雅黑" w:cs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</w:rPr>
              <w:t>Daytime</w:t>
            </w:r>
          </w:p>
          <w:p>
            <w:pPr>
              <w:pStyle w:val="2"/>
              <w:widowControl/>
              <w:spacing w:beforeAutospacing="0" w:afterAutospacing="0"/>
              <w:rPr>
                <w:rFonts w:ascii="微软雅黑" w:hAnsi="微软雅黑" w:eastAsia="微软雅黑" w:cs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</w:rPr>
              <w:t>/</w:t>
            </w:r>
            <w:r>
              <w:rPr>
                <w:rFonts w:ascii="微软雅黑" w:hAnsi="微软雅黑" w:eastAsia="微软雅黑" w:cs="仿宋"/>
                <w:sz w:val="24"/>
                <w:szCs w:val="24"/>
              </w:rPr>
              <w:t>14</w:t>
            </w:r>
            <w:r>
              <w:rPr>
                <w:rFonts w:hint="eastAsia" w:ascii="微软雅黑" w:hAnsi="微软雅黑" w:eastAsia="微软雅黑" w:cs="仿宋"/>
                <w:sz w:val="24"/>
                <w:szCs w:val="24"/>
              </w:rPr>
              <w:t>：0</w:t>
            </w:r>
            <w:r>
              <w:rPr>
                <w:rFonts w:ascii="微软雅黑" w:hAnsi="微软雅黑" w:eastAsia="微软雅黑" w:cs="仿宋"/>
                <w:sz w:val="24"/>
                <w:szCs w:val="24"/>
              </w:rPr>
              <w:t>0</w:t>
            </w:r>
            <w:r>
              <w:rPr>
                <w:rFonts w:hint="eastAsia" w:ascii="微软雅黑" w:hAnsi="微软雅黑" w:eastAsia="微软雅黑" w:cs="仿宋"/>
                <w:sz w:val="24"/>
                <w:szCs w:val="24"/>
              </w:rPr>
              <w:t>前香港国际机场或自行酒店集合</w:t>
            </w:r>
          </w:p>
          <w:p>
            <w:pPr>
              <w:pStyle w:val="2"/>
              <w:widowControl/>
              <w:spacing w:beforeAutospacing="0" w:afterAutospacing="0"/>
              <w:rPr>
                <w:rFonts w:ascii="微软雅黑" w:hAnsi="微软雅黑" w:eastAsia="微软雅黑" w:cs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</w:rPr>
              <w:t>Evening</w:t>
            </w:r>
          </w:p>
          <w:p>
            <w:pPr>
              <w:pStyle w:val="2"/>
              <w:widowControl/>
              <w:spacing w:beforeAutospacing="0" w:afterAutospacing="0"/>
              <w:rPr>
                <w:rFonts w:ascii="微软雅黑" w:hAnsi="微软雅黑" w:eastAsia="微软雅黑" w:cs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</w:rPr>
              <w:t>/香港海港城及维多利亚港游览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</w:rPr>
              <w:t>/小组会议</w:t>
            </w:r>
          </w:p>
        </w:tc>
        <w:tc>
          <w:tcPr>
            <w:tcW w:w="1456" w:type="dxa"/>
          </w:tcPr>
          <w:p>
            <w:pPr>
              <w:rPr>
                <w:rFonts w:ascii="微软雅黑" w:hAnsi="微软雅黑" w:eastAsia="微软雅黑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</w:rPr>
              <w:t>Morning</w:t>
            </w:r>
          </w:p>
          <w:p>
            <w:pPr>
              <w:rPr>
                <w:rFonts w:ascii="微软雅黑" w:hAnsi="微软雅黑" w:eastAsia="微软雅黑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</w:rPr>
              <w:t>/开幕式、高层致辞</w:t>
            </w:r>
          </w:p>
          <w:p>
            <w:pPr>
              <w:rPr>
                <w:rFonts w:ascii="微软雅黑" w:hAnsi="微软雅黑" w:eastAsia="微软雅黑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</w:rPr>
              <w:t>/公司介绍及导师介绍</w:t>
            </w: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</w:rPr>
              <w:t>/金融行业介绍 –不同的投资产品（银行储蓄、保险、基金等内容）</w:t>
            </w:r>
          </w:p>
          <w:p>
            <w:pPr>
              <w:rPr>
                <w:rFonts w:ascii="微软雅黑" w:hAnsi="微软雅黑" w:eastAsia="微软雅黑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</w:rPr>
              <w:t>Afternoon</w:t>
            </w:r>
          </w:p>
          <w:p>
            <w:pPr>
              <w:rPr>
                <w:rFonts w:ascii="微软雅黑" w:hAnsi="微软雅黑" w:eastAsia="微软雅黑" w:cs="仿宋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仿宋"/>
                <w:kern w:val="0"/>
                <w:sz w:val="24"/>
                <w:szCs w:val="24"/>
              </w:rPr>
              <w:t>/</w:t>
            </w: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</w:rPr>
              <w:t>了解公司产品</w:t>
            </w: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</w:rPr>
              <w:t>/财务策划实际个案举例</w:t>
            </w: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微软雅黑" w:cs="仿宋"/>
                <w:kern w:val="0"/>
                <w:sz w:val="24"/>
                <w:szCs w:val="24"/>
              </w:rPr>
              <w:t>/</w:t>
            </w: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</w:rPr>
              <w:t>什么是财务策划</w:t>
            </w: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</w:rPr>
              <w:t>/小组任务发布：制作商业比赛的产品发布会和商业策划案</w:t>
            </w:r>
          </w:p>
          <w:p>
            <w:pPr>
              <w:rPr>
                <w:rFonts w:ascii="微软雅黑" w:hAnsi="微软雅黑" w:eastAsia="微软雅黑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</w:rPr>
              <w:t>Evening</w:t>
            </w:r>
          </w:p>
          <w:p>
            <w:pPr>
              <w:pStyle w:val="2"/>
              <w:widowControl/>
              <w:spacing w:beforeAutospacing="0" w:afterAutospacing="0"/>
              <w:rPr>
                <w:rFonts w:ascii="微软雅黑" w:hAnsi="微软雅黑" w:eastAsia="微软雅黑" w:cs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</w:rPr>
              <w:t>/香港城市自由探索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</w:rPr>
              <w:t>/小组讨论：产品发布会准备</w:t>
            </w:r>
          </w:p>
        </w:tc>
        <w:tc>
          <w:tcPr>
            <w:tcW w:w="1512" w:type="dxa"/>
          </w:tcPr>
          <w:p>
            <w:pPr>
              <w:rPr>
                <w:rFonts w:ascii="微软雅黑" w:hAnsi="微软雅黑" w:eastAsia="微软雅黑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</w:rPr>
              <w:t>Morning</w:t>
            </w:r>
          </w:p>
          <w:p>
            <w:pPr>
              <w:rPr>
                <w:rFonts w:ascii="微软雅黑" w:hAnsi="微软雅黑" w:eastAsia="微软雅黑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</w:rPr>
              <w:t>/财务策划顾问</w:t>
            </w:r>
            <w:r>
              <w:rPr>
                <w:rFonts w:hint="eastAsia" w:ascii="微软雅黑" w:hAnsi="微软雅黑" w:eastAsia="微软雅黑" w:cs="仿宋"/>
                <w:sz w:val="24"/>
                <w:szCs w:val="24"/>
              </w:rPr>
              <w:t>的日常工作</w:t>
            </w: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</w:rPr>
              <w:t>，理財分析</w:t>
            </w:r>
          </w:p>
          <w:p>
            <w:pPr>
              <w:rPr>
                <w:rFonts w:hint="eastAsia" w:ascii="微软雅黑" w:hAnsi="微软雅黑" w:eastAsia="微软雅黑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</w:rPr>
              <w:t>/</w:t>
            </w:r>
            <w:r>
              <w:rPr>
                <w:rFonts w:hint="eastAsia" w:ascii="微软雅黑" w:hAnsi="微软雅黑" w:eastAsia="微软雅黑" w:cs="仿宋"/>
                <w:sz w:val="24"/>
                <w:szCs w:val="24"/>
              </w:rPr>
              <w:t>私人银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仿宋"/>
                <w:sz w:val="24"/>
                <w:szCs w:val="24"/>
              </w:rPr>
              <w:t>行家和家族常遇问题</w:t>
            </w:r>
          </w:p>
          <w:p>
            <w:pPr>
              <w:rPr>
                <w:rFonts w:ascii="微软雅黑" w:hAnsi="微软雅黑" w:eastAsia="微软雅黑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</w:rPr>
              <w:t>Afternoon</w:t>
            </w:r>
          </w:p>
          <w:p>
            <w:pPr>
              <w:pStyle w:val="2"/>
              <w:widowControl/>
              <w:spacing w:beforeAutospacing="0" w:afterAutospacing="0"/>
              <w:rPr>
                <w:rFonts w:ascii="微软雅黑" w:hAnsi="微软雅黑" w:eastAsia="微软雅黑" w:cs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</w:rPr>
              <w:t>/小组展示：产品发布会</w:t>
            </w:r>
            <w:r>
              <w:rPr>
                <w:rFonts w:ascii="微软雅黑" w:hAnsi="微软雅黑" w:eastAsia="微软雅黑" w:cs="仿宋"/>
                <w:sz w:val="24"/>
                <w:szCs w:val="24"/>
              </w:rPr>
              <w:t xml:space="preserve"> </w:t>
            </w:r>
          </w:p>
          <w:p>
            <w:pPr>
              <w:pStyle w:val="2"/>
              <w:widowControl/>
              <w:spacing w:beforeAutospacing="0" w:afterAutospacing="0"/>
              <w:rPr>
                <w:rFonts w:ascii="微软雅黑" w:hAnsi="微软雅黑" w:eastAsia="微软雅黑" w:cs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</w:rPr>
              <w:t>/导师点评</w:t>
            </w:r>
          </w:p>
          <w:p>
            <w:pPr>
              <w:rPr>
                <w:rFonts w:ascii="微软雅黑" w:hAnsi="微软雅黑" w:eastAsia="微软雅黑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</w:rPr>
              <w:t>Evening</w:t>
            </w:r>
          </w:p>
          <w:p>
            <w:pPr>
              <w:rPr>
                <w:rFonts w:ascii="微软雅黑" w:hAnsi="微软雅黑" w:eastAsia="微软雅黑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</w:rPr>
              <w:t>/</w:t>
            </w:r>
            <w:r>
              <w:rPr>
                <w:rFonts w:hint="eastAsia" w:ascii="微软雅黑" w:hAnsi="微软雅黑" w:eastAsia="微软雅黑" w:cs="仿宋"/>
                <w:sz w:val="24"/>
                <w:szCs w:val="24"/>
                <w:lang w:eastAsia="zh-TW"/>
              </w:rPr>
              <w:t>香港城市自由探索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</w:rPr>
              <w:t>/小组讨论：商业策划案准备</w:t>
            </w:r>
          </w:p>
        </w:tc>
        <w:tc>
          <w:tcPr>
            <w:tcW w:w="1472" w:type="dxa"/>
          </w:tcPr>
          <w:p>
            <w:pPr>
              <w:rPr>
                <w:rFonts w:ascii="微软雅黑" w:hAnsi="微软雅黑" w:eastAsia="微软雅黑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</w:rPr>
              <w:t>Morning</w:t>
            </w:r>
          </w:p>
          <w:p>
            <w:pPr>
              <w:rPr>
                <w:rFonts w:ascii="微软雅黑" w:hAnsi="微软雅黑" w:eastAsia="微软雅黑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</w:rPr>
              <w:t>/环球基金投资交流会</w:t>
            </w:r>
          </w:p>
          <w:p>
            <w:pPr>
              <w:rPr>
                <w:rFonts w:ascii="微软雅黑" w:hAnsi="微软雅黑" w:eastAsia="微软雅黑" w:cs="仿宋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  <w:lang w:val="zh-TW" w:eastAsia="zh-TW"/>
              </w:rPr>
              <w:t>Afternoon</w:t>
            </w:r>
          </w:p>
          <w:p>
            <w:pPr>
              <w:rPr>
                <w:rFonts w:ascii="微软雅黑" w:hAnsi="微软雅黑" w:eastAsia="微软雅黑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</w:rPr>
              <w:t>/</w:t>
            </w:r>
            <w:r>
              <w:rPr>
                <w:rFonts w:hint="eastAsia" w:ascii="微软雅黑" w:hAnsi="微软雅黑" w:eastAsia="微软雅黑" w:cs="仿宋"/>
                <w:sz w:val="24"/>
                <w:szCs w:val="24"/>
              </w:rPr>
              <w:t>香港大学参访，在港大学生带领下感受世界知名学府的学术氛围</w:t>
            </w:r>
          </w:p>
          <w:p>
            <w:pPr>
              <w:rPr>
                <w:rFonts w:ascii="微软雅黑" w:hAnsi="微软雅黑" w:eastAsia="微软雅黑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</w:rPr>
              <w:t>/香港大学参访</w:t>
            </w:r>
          </w:p>
          <w:p>
            <w:pPr>
              <w:rPr>
                <w:rFonts w:ascii="微软雅黑" w:hAnsi="微软雅黑" w:eastAsia="微软雅黑" w:cs="仿宋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  <w:lang w:eastAsia="zh-TW"/>
              </w:rPr>
              <w:t>Evening</w:t>
            </w:r>
          </w:p>
          <w:p>
            <w:pPr>
              <w:pStyle w:val="2"/>
              <w:widowControl/>
              <w:spacing w:beforeAutospacing="0" w:afterAutospacing="0"/>
              <w:rPr>
                <w:rFonts w:ascii="微软雅黑" w:hAnsi="微软雅黑" w:eastAsia="微软雅黑" w:cs="仿宋"/>
                <w:sz w:val="24"/>
                <w:szCs w:val="24"/>
                <w:lang w:eastAsia="zh-TW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eastAsia="zh-TW"/>
              </w:rPr>
              <w:t>/</w:t>
            </w:r>
            <w:r>
              <w:rPr>
                <w:rFonts w:ascii="微软雅黑" w:hAnsi="微软雅黑" w:eastAsia="微软雅黑" w:cs="仿宋"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 w:ascii="微软雅黑" w:hAnsi="微软雅黑" w:eastAsia="微软雅黑" w:cs="仿宋"/>
                <w:sz w:val="24"/>
                <w:szCs w:val="24"/>
                <w:lang w:eastAsia="zh-TW"/>
              </w:rPr>
              <w:t>城市探索：香港中环摩天轮，游览香港绝美夜景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  <w:lang w:eastAsia="zh-TW"/>
              </w:rPr>
              <w:t>/小组讨论：</w:t>
            </w: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</w:rPr>
              <w:t>商业策划案准备</w:t>
            </w:r>
          </w:p>
        </w:tc>
        <w:tc>
          <w:tcPr>
            <w:tcW w:w="1710" w:type="dxa"/>
          </w:tcPr>
          <w:p>
            <w:pPr>
              <w:rPr>
                <w:rFonts w:ascii="微软雅黑" w:hAnsi="微软雅黑" w:eastAsia="微软雅黑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</w:rPr>
              <w:t>Morning</w:t>
            </w:r>
          </w:p>
          <w:p>
            <w:pPr>
              <w:rPr>
                <w:rFonts w:ascii="微软雅黑" w:hAnsi="微软雅黑" w:eastAsia="微软雅黑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  <w:lang w:eastAsia="zh-TW"/>
              </w:rPr>
              <w:t>/</w:t>
            </w: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</w:rPr>
              <w:t>500强企业简历及投行面试技巧</w:t>
            </w:r>
          </w:p>
          <w:p>
            <w:pPr>
              <w:rPr>
                <w:rFonts w:ascii="微软雅黑" w:hAnsi="微软雅黑" w:eastAsia="微软雅黑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</w:rPr>
              <w:t>/求职技能：模拟群面</w:t>
            </w:r>
          </w:p>
          <w:p>
            <w:pPr>
              <w:rPr>
                <w:rFonts w:ascii="微软雅黑" w:hAnsi="微软雅黑" w:eastAsia="微软雅黑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</w:rPr>
              <w:t>Afternoon</w:t>
            </w:r>
          </w:p>
          <w:p>
            <w:pPr>
              <w:rPr>
                <w:rFonts w:ascii="微软雅黑" w:hAnsi="微软雅黑" w:eastAsia="微软雅黑" w:cs="仿宋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  <w:lang w:eastAsia="zh-TW"/>
              </w:rPr>
              <w:t>/</w:t>
            </w: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</w:rPr>
              <w:t>财务策划顾问</w:t>
            </w:r>
            <w:r>
              <w:rPr>
                <w:rFonts w:hint="eastAsia" w:ascii="微软雅黑" w:hAnsi="微软雅黑" w:eastAsia="微软雅黑" w:cs="仿宋"/>
                <w:sz w:val="24"/>
                <w:szCs w:val="24"/>
              </w:rPr>
              <w:t>的日常工作</w:t>
            </w: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</w:rPr>
              <w:t>，理財分析</w:t>
            </w:r>
          </w:p>
          <w:p>
            <w:pPr>
              <w:rPr>
                <w:rFonts w:ascii="微软雅黑" w:hAnsi="微软雅黑" w:eastAsia="微软雅黑" w:cs="仿宋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  <w:lang w:eastAsia="zh-TW"/>
              </w:rPr>
              <w:t>/商业策划案Business Plan教学及指导</w:t>
            </w:r>
          </w:p>
          <w:p>
            <w:pPr>
              <w:rPr>
                <w:rFonts w:ascii="微软雅黑" w:hAnsi="微软雅黑" w:eastAsia="微软雅黑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</w:rPr>
              <w:t>Evening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</w:rPr>
              <w:t>/小组讨论：商业策划案准备</w:t>
            </w:r>
          </w:p>
        </w:tc>
        <w:tc>
          <w:tcPr>
            <w:tcW w:w="1635" w:type="dxa"/>
          </w:tcPr>
          <w:p>
            <w:pPr>
              <w:rPr>
                <w:rFonts w:ascii="微软雅黑" w:hAnsi="微软雅黑" w:eastAsia="微软雅黑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</w:rPr>
              <w:t>Morning</w:t>
            </w:r>
          </w:p>
          <w:p>
            <w:pPr>
              <w:rPr>
                <w:rFonts w:ascii="微软雅黑" w:hAnsi="微软雅黑" w:eastAsia="微软雅黑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</w:rPr>
              <w:t>/面向企业高层商务演说：商业策划案展示</w:t>
            </w:r>
          </w:p>
          <w:p>
            <w:pPr>
              <w:rPr>
                <w:rFonts w:ascii="微软雅黑" w:hAnsi="微软雅黑" w:eastAsia="微软雅黑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</w:rPr>
              <w:t>Afternoon</w:t>
            </w:r>
          </w:p>
          <w:p>
            <w:pPr>
              <w:rPr>
                <w:rFonts w:ascii="微软雅黑" w:hAnsi="微软雅黑" w:eastAsia="微软雅黑" w:cs="仿宋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仿宋"/>
                <w:kern w:val="0"/>
                <w:sz w:val="24"/>
                <w:szCs w:val="24"/>
              </w:rPr>
              <w:t>/</w:t>
            </w: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</w:rPr>
              <w:t>导师点评、合影留念</w:t>
            </w:r>
          </w:p>
          <w:p>
            <w:pPr>
              <w:rPr>
                <w:rFonts w:ascii="微软雅黑" w:hAnsi="微软雅黑" w:eastAsia="微软雅黑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</w:rPr>
              <w:t>/项目回顾</w:t>
            </w:r>
          </w:p>
          <w:p>
            <w:pPr>
              <w:rPr>
                <w:rFonts w:ascii="微软雅黑" w:hAnsi="微软雅黑" w:eastAsia="微软雅黑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</w:rPr>
              <w:t>/颁发证书及推荐信</w:t>
            </w:r>
          </w:p>
          <w:p>
            <w:pPr>
              <w:rPr>
                <w:rFonts w:ascii="微软雅黑" w:hAnsi="微软雅黑" w:eastAsia="微软雅黑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4"/>
                <w:szCs w:val="24"/>
              </w:rPr>
              <w:t>Evening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</w:rPr>
              <w:t>/</w:t>
            </w:r>
            <w:r>
              <w:rPr>
                <w:rFonts w:hint="eastAsia" w:ascii="微软雅黑" w:hAnsi="微软雅黑" w:eastAsia="微软雅黑" w:cs="仿宋"/>
                <w:sz w:val="24"/>
                <w:szCs w:val="24"/>
                <w:lang w:eastAsia="zh-TW"/>
              </w:rPr>
              <w:t>香港城市自由探索</w:t>
            </w:r>
          </w:p>
        </w:tc>
        <w:tc>
          <w:tcPr>
            <w:tcW w:w="1680" w:type="dxa"/>
          </w:tcPr>
          <w:p>
            <w:pPr>
              <w:pStyle w:val="2"/>
              <w:widowControl/>
              <w:spacing w:beforeAutospacing="0" w:afterAutospacing="0"/>
              <w:rPr>
                <w:rFonts w:ascii="微软雅黑" w:hAnsi="微软雅黑" w:eastAsia="微软雅黑" w:cs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</w:rPr>
              <w:t>Daytime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</w:rPr>
              <w:t>/返程</w:t>
            </w:r>
          </w:p>
        </w:tc>
      </w:tr>
    </w:tbl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NGE4OGRjNzA2ZDllZDliZjEwZGUwOGM2MDVjNjMifQ=="/>
  </w:docVars>
  <w:rsids>
    <w:rsidRoot w:val="5141289D"/>
    <w:rsid w:val="5141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2024-05-11T07:00:00Z</dcterms:created>
  <dc:creator>violet</dc:creator>
  <cp:lastModifiedBy>violet</cp:lastModifiedBy>
  <dcterms:modified xsi:type="dcterms:W3CDTF">2024-05-11T07:01:13Z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D75B5A841FE844ADAD349FA098874012_11</vt:lpwstr>
  </property>
</Properties>
</file>